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215" w:rsidP="00C7121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71215" w:rsidP="00C7121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71215" w:rsidP="00C71215">
      <w:pPr>
        <w:jc w:val="center"/>
        <w:rPr>
          <w:sz w:val="26"/>
          <w:szCs w:val="26"/>
        </w:rPr>
      </w:pPr>
    </w:p>
    <w:p w:rsidR="00C71215" w:rsidP="00C712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31 января 2025 года </w:t>
      </w:r>
    </w:p>
    <w:p w:rsidR="00C71215" w:rsidP="00C71215">
      <w:pPr>
        <w:jc w:val="both"/>
        <w:rPr>
          <w:sz w:val="26"/>
          <w:szCs w:val="26"/>
        </w:rPr>
      </w:pPr>
    </w:p>
    <w:p w:rsidR="00C71215" w:rsidP="00C712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71215" w:rsidP="00C7121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5-87-2802/2025,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 </w:t>
      </w:r>
      <w:r>
        <w:rPr>
          <w:sz w:val="26"/>
          <w:szCs w:val="26"/>
        </w:rPr>
        <w:t>директора ООО «</w:t>
      </w:r>
      <w:r>
        <w:rPr>
          <w:sz w:val="26"/>
          <w:szCs w:val="26"/>
        </w:rPr>
        <w:t>Юграэнерджитехинжинеринг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Долингера</w:t>
      </w:r>
      <w:r>
        <w:rPr>
          <w:sz w:val="26"/>
          <w:szCs w:val="26"/>
        </w:rPr>
        <w:t xml:space="preserve"> </w:t>
      </w:r>
      <w:r w:rsidR="00645619">
        <w:t>**</w:t>
      </w:r>
      <w:r w:rsidR="00645619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C71215" w:rsidP="00C71215">
      <w:pPr>
        <w:pStyle w:val="BodyTextIndent2"/>
        <w:rPr>
          <w:sz w:val="26"/>
          <w:szCs w:val="26"/>
        </w:rPr>
      </w:pPr>
    </w:p>
    <w:p w:rsidR="00C71215" w:rsidP="00C71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71215" w:rsidP="00C71215">
      <w:pPr>
        <w:jc w:val="both"/>
        <w:rPr>
          <w:sz w:val="26"/>
          <w:szCs w:val="26"/>
        </w:rPr>
      </w:pPr>
    </w:p>
    <w:p w:rsidR="00C71215" w:rsidP="00C71215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Долингер</w:t>
      </w:r>
      <w:r>
        <w:rPr>
          <w:sz w:val="26"/>
          <w:szCs w:val="26"/>
        </w:rPr>
        <w:t xml:space="preserve"> С.Ю., являясь директором ООО «</w:t>
      </w:r>
      <w:r>
        <w:rPr>
          <w:sz w:val="26"/>
          <w:szCs w:val="26"/>
        </w:rPr>
        <w:t>Юграэнерджитехинжинеринг</w:t>
      </w:r>
      <w:r>
        <w:rPr>
          <w:sz w:val="26"/>
          <w:szCs w:val="26"/>
        </w:rPr>
        <w:t xml:space="preserve">» и исполняя свои обязанности по адресу: </w:t>
      </w:r>
      <w:r w:rsidR="00645619">
        <w:t>**</w:t>
      </w:r>
      <w:r w:rsidR="00645619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9 месяцев 2024 года и совершил своими действиями в 00 часов 01 минуту 26.10.2024 правонарушение, предусмотренное ч.2 ст.15.33 КоАП РФ.  </w:t>
      </w:r>
    </w:p>
    <w:p w:rsidR="00C71215" w:rsidP="00C71215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>Долингер</w:t>
      </w:r>
      <w:r>
        <w:rPr>
          <w:szCs w:val="26"/>
        </w:rPr>
        <w:t xml:space="preserve"> С.Ю.  </w:t>
      </w:r>
      <w:r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C71215" w:rsidP="00C7121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71215" w:rsidP="00C7121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71215" w:rsidP="00C71215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C71215" w:rsidP="00C71215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генеральным директором </w:t>
      </w:r>
      <w:r>
        <w:rPr>
          <w:bCs/>
          <w:sz w:val="26"/>
          <w:szCs w:val="26"/>
        </w:rPr>
        <w:t>в установленные законом сроки не предоставил отчет по форме ЕФС-1, раздел 2 за 9 месяцев 2024 года.  Данный отчет был представлен страхователем по телекоммуникационным каналам связи 13.01.2025.</w:t>
      </w:r>
    </w:p>
    <w:p w:rsidR="00C71215" w:rsidP="00C712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C71215" w:rsidP="00C712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71215" w:rsidP="00C7121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Долингера</w:t>
      </w:r>
      <w:r>
        <w:rPr>
          <w:sz w:val="26"/>
          <w:szCs w:val="26"/>
        </w:rPr>
        <w:t xml:space="preserve"> С.Ю. в совершении вышеуказанных действий подтверждается исследованными судом: </w:t>
      </w:r>
    </w:p>
    <w:p w:rsidR="00C71215" w:rsidP="00C7121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C71215" w:rsidP="00C7121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со скриншотом программного обеспечения;</w:t>
      </w:r>
    </w:p>
    <w:p w:rsidR="00C71215" w:rsidP="00C71215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C71215" w:rsidP="00C712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Долингера</w:t>
      </w:r>
      <w:r>
        <w:rPr>
          <w:sz w:val="26"/>
          <w:szCs w:val="26"/>
        </w:rPr>
        <w:t xml:space="preserve"> С.Ю.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C71215" w:rsidP="00C712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Долингера</w:t>
      </w:r>
      <w:r>
        <w:rPr>
          <w:sz w:val="26"/>
          <w:szCs w:val="26"/>
        </w:rPr>
        <w:t xml:space="preserve"> С.Ю. мировой судья квалифицирует по ч.2 ст.15.33 КоАП РФ.</w:t>
      </w:r>
    </w:p>
    <w:p w:rsidR="00C71215" w:rsidP="00C7121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71215" w:rsidP="00C71215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C71215" w:rsidP="00C712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C71215" w:rsidP="00C71215">
      <w:pPr>
        <w:jc w:val="both"/>
        <w:rPr>
          <w:snapToGrid w:val="0"/>
          <w:color w:val="000000"/>
          <w:sz w:val="26"/>
          <w:szCs w:val="26"/>
        </w:rPr>
      </w:pPr>
    </w:p>
    <w:p w:rsidR="00C71215" w:rsidP="00C7121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71215" w:rsidP="00C71215">
      <w:pPr>
        <w:jc w:val="center"/>
        <w:rPr>
          <w:snapToGrid w:val="0"/>
          <w:color w:val="000000"/>
          <w:sz w:val="26"/>
          <w:szCs w:val="26"/>
        </w:rPr>
      </w:pPr>
    </w:p>
    <w:p w:rsidR="00C71215" w:rsidP="00C71215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Признать должностное лицо – директора ООО «</w:t>
      </w:r>
      <w:r>
        <w:rPr>
          <w:szCs w:val="26"/>
        </w:rPr>
        <w:t>Юграэнерджитехинжинеринг</w:t>
      </w:r>
      <w:r>
        <w:rPr>
          <w:szCs w:val="26"/>
        </w:rPr>
        <w:t xml:space="preserve">» </w:t>
      </w:r>
      <w:r>
        <w:rPr>
          <w:szCs w:val="26"/>
        </w:rPr>
        <w:t>Долингера</w:t>
      </w:r>
      <w:r>
        <w:rPr>
          <w:szCs w:val="26"/>
        </w:rPr>
        <w:t xml:space="preserve"> </w:t>
      </w:r>
      <w:r w:rsidR="00645619">
        <w:t>**</w:t>
      </w:r>
      <w:r w:rsidR="00645619">
        <w:t xml:space="preserve">*  </w:t>
      </w:r>
      <w:r>
        <w:rPr>
          <w:szCs w:val="26"/>
        </w:rPr>
        <w:t>виновным</w:t>
      </w:r>
      <w:r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C71215" w:rsidP="00C71215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C71215" w:rsidP="00C71215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C71215" w:rsidP="00C71215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79786002301250017685</w:t>
      </w:r>
    </w:p>
    <w:p w:rsidR="00C7121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A226C5" w:rsidP="00C7121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71215" w:rsidP="00C712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C71215" w:rsidP="00C71215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71215" w:rsidP="00C71215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C71215" w:rsidP="00C71215">
      <w:pPr>
        <w:rPr>
          <w:sz w:val="26"/>
          <w:szCs w:val="26"/>
        </w:rPr>
      </w:pPr>
    </w:p>
    <w:p w:rsidR="00C71215" w:rsidP="00C71215">
      <w:pPr>
        <w:rPr>
          <w:sz w:val="26"/>
          <w:szCs w:val="26"/>
        </w:rPr>
      </w:pPr>
    </w:p>
    <w:p w:rsidR="002E34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08"/>
    <w:rsid w:val="002E3483"/>
    <w:rsid w:val="00645619"/>
    <w:rsid w:val="00A226C5"/>
    <w:rsid w:val="00AB1008"/>
    <w:rsid w:val="00C712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FA80CA-3529-4FCB-AEB3-3EA493C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121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71215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7121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71215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71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C7121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7121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71215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712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7121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A226C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26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